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4F" w:rsidRDefault="0000014F" w:rsidP="0000014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 «Медико-профилактическое дело» </w:t>
      </w:r>
    </w:p>
    <w:p w:rsidR="0000014F" w:rsidRDefault="0000014F" w:rsidP="0000014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«Микробиология, вирусология»</w:t>
      </w:r>
    </w:p>
    <w:p w:rsidR="0000014F" w:rsidRDefault="0000014F" w:rsidP="000001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 К МОДУЛЮ 5</w:t>
      </w:r>
    </w:p>
    <w:p w:rsidR="00A14FA1" w:rsidRDefault="0000014F" w:rsidP="00A14FA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«ЭНТЕРОБАКТЕРИИ. ВИБРИОНЫ.БРУЦЕЛЛЫ.ФРАНЦИСЕЛЛЫ.</w:t>
      </w:r>
      <w:r w:rsidR="00A14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БОРДЕТ</w:t>
      </w:r>
      <w:r w:rsidR="00C24F4B">
        <w:rPr>
          <w:rFonts w:ascii="Times New Roman" w:hAnsi="Times New Roman"/>
          <w:sz w:val="24"/>
          <w:szCs w:val="24"/>
        </w:rPr>
        <w:t>ЕЛЛЫ. ЛЕГИОНЕЛЛЫ. ПСЕВОДОМОНАДЫ</w:t>
      </w:r>
      <w:r>
        <w:rPr>
          <w:rFonts w:ascii="Times New Roman" w:hAnsi="Times New Roman"/>
          <w:sz w:val="24"/>
          <w:szCs w:val="24"/>
        </w:rPr>
        <w:t>»</w:t>
      </w:r>
    </w:p>
    <w:p w:rsidR="00A14FA1" w:rsidRPr="00A14FA1" w:rsidRDefault="0000014F" w:rsidP="00A14FA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Лабораторное занятие №</w:t>
      </w:r>
      <w:r w:rsidR="00A14FA1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4F4B" w:rsidRPr="007C3A7F" w:rsidRDefault="00C24F4B" w:rsidP="00C24F4B">
      <w:pPr>
        <w:widowControl w:val="0"/>
        <w:numPr>
          <w:ilvl w:val="0"/>
          <w:numId w:val="3"/>
        </w:numPr>
        <w:spacing w:after="0" w:line="240" w:lineRule="atLeast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Возбудитель бруцеллеза</w:t>
      </w:r>
      <w:r w:rsidRPr="007C3A7F">
        <w:rPr>
          <w:rFonts w:ascii="Times New Roman" w:hAnsi="Times New Roman" w:cs="Times New Roman"/>
          <w:sz w:val="24"/>
          <w:szCs w:val="24"/>
        </w:rPr>
        <w:t xml:space="preserve">. Систематика. Свойства. Патогенез </w:t>
      </w:r>
      <w:r>
        <w:rPr>
          <w:rFonts w:ascii="Times New Roman" w:hAnsi="Times New Roman" w:cs="Times New Roman"/>
          <w:sz w:val="24"/>
          <w:szCs w:val="24"/>
        </w:rPr>
        <w:t>заболевания</w:t>
      </w:r>
      <w:r w:rsidRPr="007C3A7F">
        <w:rPr>
          <w:rFonts w:ascii="Times New Roman" w:hAnsi="Times New Roman" w:cs="Times New Roman"/>
          <w:sz w:val="24"/>
          <w:szCs w:val="24"/>
        </w:rPr>
        <w:t>. Микробиологическая диагностика. Профилактика и лечение.</w:t>
      </w:r>
    </w:p>
    <w:p w:rsidR="00C24F4B" w:rsidRPr="007C3A7F" w:rsidRDefault="00C24F4B" w:rsidP="00C24F4B">
      <w:pPr>
        <w:widowControl w:val="0"/>
        <w:numPr>
          <w:ilvl w:val="0"/>
          <w:numId w:val="3"/>
        </w:numPr>
        <w:spacing w:after="0" w:line="240" w:lineRule="atLeast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A7F">
        <w:rPr>
          <w:rFonts w:ascii="Times New Roman" w:hAnsi="Times New Roman" w:cs="Times New Roman"/>
          <w:sz w:val="24"/>
          <w:szCs w:val="24"/>
        </w:rPr>
        <w:t>Возбудитель туляремии. Систематика. Свойства. Патогенез заболевания. Микробиологическая диагностика. Профилактика и лечение.</w:t>
      </w:r>
    </w:p>
    <w:p w:rsidR="00A14FA1" w:rsidRDefault="00A14FA1" w:rsidP="00A14FA1">
      <w:pPr>
        <w:pStyle w:val="a3"/>
        <w:spacing w:line="240" w:lineRule="auto"/>
        <w:ind w:left="2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A14FA1" w:rsidRPr="007C3A7F" w:rsidRDefault="00A14FA1" w:rsidP="00A14FA1">
      <w:pPr>
        <w:pStyle w:val="a3"/>
        <w:spacing w:line="240" w:lineRule="auto"/>
        <w:ind w:left="28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14FA1">
        <w:rPr>
          <w:rFonts w:ascii="Times New Roman" w:hAnsi="Times New Roman"/>
          <w:sz w:val="24"/>
          <w:szCs w:val="24"/>
        </w:rPr>
        <w:t>Лабораторное занятие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A14FA1" w:rsidRPr="007C3A7F" w:rsidRDefault="00A14FA1" w:rsidP="00A14FA1">
      <w:pPr>
        <w:widowControl w:val="0"/>
        <w:numPr>
          <w:ilvl w:val="0"/>
          <w:numId w:val="3"/>
        </w:numPr>
        <w:spacing w:after="0" w:line="240" w:lineRule="atLeast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Возбудители коклюша, </w:t>
      </w:r>
      <w:r w:rsidRPr="007C3A7F">
        <w:rPr>
          <w:rFonts w:ascii="Times New Roman" w:hAnsi="Times New Roman" w:cs="Times New Roman"/>
          <w:sz w:val="24"/>
          <w:szCs w:val="24"/>
        </w:rPr>
        <w:t>паракоклюша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бронхосептикоза</w:t>
      </w:r>
      <w:proofErr w:type="spellEnd"/>
      <w:r w:rsidRPr="007C3A7F">
        <w:rPr>
          <w:rFonts w:ascii="Times New Roman" w:hAnsi="Times New Roman" w:cs="Times New Roman"/>
          <w:sz w:val="24"/>
          <w:szCs w:val="24"/>
        </w:rPr>
        <w:t xml:space="preserve">. Систематика. Свойства. Патогенез заболеваний. Микробиологическая диагностика. Профилактика и лечение. </w:t>
      </w:r>
    </w:p>
    <w:p w:rsidR="00A14FA1" w:rsidRPr="007C3A7F" w:rsidRDefault="00A14FA1" w:rsidP="00A14FA1">
      <w:pPr>
        <w:widowControl w:val="0"/>
        <w:numPr>
          <w:ilvl w:val="0"/>
          <w:numId w:val="3"/>
        </w:numPr>
        <w:spacing w:after="0" w:line="240" w:lineRule="atLeast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A7F">
        <w:rPr>
          <w:rFonts w:ascii="Times New Roman" w:hAnsi="Times New Roman" w:cs="Times New Roman"/>
          <w:sz w:val="24"/>
          <w:szCs w:val="24"/>
        </w:rPr>
        <w:t>Легионеллы</w:t>
      </w:r>
      <w:proofErr w:type="spellEnd"/>
      <w:r w:rsidRPr="007C3A7F">
        <w:rPr>
          <w:rFonts w:ascii="Times New Roman" w:hAnsi="Times New Roman" w:cs="Times New Roman"/>
          <w:sz w:val="24"/>
          <w:szCs w:val="24"/>
        </w:rPr>
        <w:t>.    Таксономия.    Свойства.    Патогенез вызываемых ими заболеваний. Микробиологическая диагностика. Профилактика и лечение.</w:t>
      </w:r>
    </w:p>
    <w:p w:rsidR="00A14FA1" w:rsidRPr="007C3A7F" w:rsidRDefault="00A14FA1" w:rsidP="00A14FA1">
      <w:pPr>
        <w:widowControl w:val="0"/>
        <w:numPr>
          <w:ilvl w:val="0"/>
          <w:numId w:val="3"/>
        </w:numPr>
        <w:spacing w:after="0" w:line="240" w:lineRule="atLeast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Псевдомонады</w:t>
      </w:r>
      <w:proofErr w:type="spellEnd"/>
      <w:r w:rsidRPr="007C3A7F">
        <w:rPr>
          <w:rFonts w:ascii="Times New Roman" w:hAnsi="Times New Roman" w:cs="Times New Roman"/>
          <w:sz w:val="24"/>
          <w:szCs w:val="24"/>
        </w:rPr>
        <w:t>. Таксономия. Свойства. Патогенез вызываемых заболеваний. Микробиологическая диагностика. Профилактика и лечение.</w:t>
      </w:r>
    </w:p>
    <w:p w:rsidR="00A14FA1" w:rsidRDefault="00A14FA1" w:rsidP="00A14FA1">
      <w:pPr>
        <w:pStyle w:val="a3"/>
        <w:widowControl w:val="0"/>
        <w:spacing w:after="0" w:line="240" w:lineRule="atLeast"/>
        <w:ind w:left="28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14FA1" w:rsidRDefault="00A14FA1" w:rsidP="00C24F4B">
      <w:pPr>
        <w:pStyle w:val="a3"/>
        <w:widowControl w:val="0"/>
        <w:spacing w:after="0" w:line="240" w:lineRule="atLeast"/>
        <w:ind w:left="28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14FA1">
        <w:rPr>
          <w:rFonts w:ascii="Times New Roman" w:hAnsi="Times New Roman"/>
          <w:sz w:val="24"/>
          <w:szCs w:val="24"/>
        </w:rPr>
        <w:t>Лабораторное занятие 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A14FA1" w:rsidRPr="007C3A7F" w:rsidRDefault="00A14FA1" w:rsidP="00A14FA1">
      <w:pPr>
        <w:widowControl w:val="0"/>
        <w:spacing w:after="0" w:line="240" w:lineRule="atLeast"/>
        <w:ind w:left="2481" w:firstLine="351"/>
        <w:jc w:val="both"/>
        <w:rPr>
          <w:rFonts w:ascii="Times New Roman" w:hAnsi="Times New Roman" w:cs="Times New Roman"/>
          <w:sz w:val="24"/>
          <w:szCs w:val="24"/>
        </w:rPr>
      </w:pPr>
    </w:p>
    <w:p w:rsidR="007C3A7F" w:rsidRPr="007C3A7F" w:rsidRDefault="007C3A7F" w:rsidP="00A14FA1">
      <w:pPr>
        <w:pStyle w:val="a3"/>
        <w:widowControl w:val="0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A7F">
        <w:rPr>
          <w:rFonts w:ascii="Times New Roman" w:hAnsi="Times New Roman" w:cs="Times New Roman"/>
          <w:sz w:val="24"/>
          <w:szCs w:val="24"/>
        </w:rPr>
        <w:t>Эшерихии</w:t>
      </w:r>
      <w:proofErr w:type="spellEnd"/>
      <w:r w:rsidRPr="007C3A7F">
        <w:rPr>
          <w:rFonts w:ascii="Times New Roman" w:hAnsi="Times New Roman" w:cs="Times New Roman"/>
          <w:sz w:val="24"/>
          <w:szCs w:val="24"/>
        </w:rPr>
        <w:t>.    Систематика.    Свойства.    Патогенез вызываемых ими   заболеваний. Микробиологическая диагностика. Профилактика и лечение.</w:t>
      </w:r>
    </w:p>
    <w:p w:rsidR="007C3A7F" w:rsidRPr="007C3A7F" w:rsidRDefault="007C3A7F" w:rsidP="00A14FA1">
      <w:pPr>
        <w:widowControl w:val="0"/>
        <w:numPr>
          <w:ilvl w:val="0"/>
          <w:numId w:val="3"/>
        </w:numPr>
        <w:spacing w:after="0" w:line="240" w:lineRule="atLeast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A7F">
        <w:rPr>
          <w:rFonts w:ascii="Times New Roman" w:hAnsi="Times New Roman" w:cs="Times New Roman"/>
          <w:sz w:val="24"/>
          <w:szCs w:val="24"/>
        </w:rPr>
        <w:t>Возбудители брюшного тифа и паратифов. Систематика. Свойства. Патогенез вызываемых ими заболеваний. Микробиологическая диагностика. Профилактика и лечение.</w:t>
      </w:r>
    </w:p>
    <w:p w:rsidR="007C3A7F" w:rsidRPr="007C3A7F" w:rsidRDefault="007C3A7F" w:rsidP="00A14FA1">
      <w:pPr>
        <w:widowControl w:val="0"/>
        <w:numPr>
          <w:ilvl w:val="0"/>
          <w:numId w:val="3"/>
        </w:numPr>
        <w:spacing w:after="0" w:line="240" w:lineRule="atLeast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A7F">
        <w:rPr>
          <w:rFonts w:ascii="Times New Roman" w:hAnsi="Times New Roman" w:cs="Times New Roman"/>
          <w:sz w:val="24"/>
          <w:szCs w:val="24"/>
        </w:rPr>
        <w:t>Возбудители   сальмонеллёзов.   Систематика.   Свойства.   Патогенез заболевания. Микробиологическая диагностика. Профилактика и лечение.</w:t>
      </w:r>
    </w:p>
    <w:p w:rsidR="007C3A7F" w:rsidRDefault="007C3A7F" w:rsidP="00A14FA1">
      <w:pPr>
        <w:widowControl w:val="0"/>
        <w:numPr>
          <w:ilvl w:val="0"/>
          <w:numId w:val="3"/>
        </w:numPr>
        <w:spacing w:after="0" w:line="240" w:lineRule="atLeast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A7F">
        <w:rPr>
          <w:rFonts w:ascii="Times New Roman" w:hAnsi="Times New Roman" w:cs="Times New Roman"/>
          <w:sz w:val="24"/>
          <w:szCs w:val="24"/>
        </w:rPr>
        <w:t>Шигеллы. Таксономия. Свойства. Патогенез вызываемых ими заболеваний. Микробиологическая диагностика. Профилактика и лечение.</w:t>
      </w:r>
    </w:p>
    <w:p w:rsidR="00A14FA1" w:rsidRDefault="00A14FA1" w:rsidP="00A14FA1">
      <w:pPr>
        <w:widowControl w:val="0"/>
        <w:spacing w:after="0" w:line="240" w:lineRule="atLeast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A14FA1" w:rsidRDefault="00A14FA1" w:rsidP="00A14FA1">
      <w:pPr>
        <w:widowControl w:val="0"/>
        <w:spacing w:after="0" w:line="240" w:lineRule="atLeast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14FA1">
        <w:rPr>
          <w:rFonts w:ascii="Times New Roman" w:hAnsi="Times New Roman"/>
          <w:sz w:val="24"/>
          <w:szCs w:val="24"/>
        </w:rPr>
        <w:t>Лабораторное занятие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D7140">
        <w:rPr>
          <w:rFonts w:ascii="Times New Roman" w:hAnsi="Times New Roman"/>
          <w:sz w:val="24"/>
          <w:szCs w:val="24"/>
        </w:rPr>
        <w:t>4</w:t>
      </w:r>
    </w:p>
    <w:p w:rsidR="00A14FA1" w:rsidRPr="007C3A7F" w:rsidRDefault="00A14FA1" w:rsidP="00A14FA1">
      <w:pPr>
        <w:widowControl w:val="0"/>
        <w:spacing w:after="0" w:line="240" w:lineRule="atLeast"/>
        <w:ind w:left="3189" w:firstLine="351"/>
        <w:jc w:val="both"/>
        <w:rPr>
          <w:rFonts w:ascii="Times New Roman" w:hAnsi="Times New Roman" w:cs="Times New Roman"/>
          <w:sz w:val="24"/>
          <w:szCs w:val="24"/>
        </w:rPr>
      </w:pPr>
    </w:p>
    <w:p w:rsidR="007C3A7F" w:rsidRDefault="00647477" w:rsidP="00A14FA1">
      <w:pPr>
        <w:widowControl w:val="0"/>
        <w:numPr>
          <w:ilvl w:val="0"/>
          <w:numId w:val="3"/>
        </w:numPr>
        <w:spacing w:after="0" w:line="240" w:lineRule="atLeast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Иерсинии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3A7F" w:rsidRPr="007C3A7F">
        <w:rPr>
          <w:rFonts w:ascii="Times New Roman" w:hAnsi="Times New Roman" w:cs="Times New Roman"/>
          <w:sz w:val="24"/>
          <w:szCs w:val="24"/>
        </w:rPr>
        <w:t>Возбудител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C3A7F" w:rsidRPr="007C3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чумы, кишечного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иерсиниоза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псевдотуберкулеза</w:t>
      </w:r>
      <w:r w:rsidR="007C3A7F" w:rsidRPr="007C3A7F">
        <w:rPr>
          <w:rFonts w:ascii="Times New Roman" w:hAnsi="Times New Roman" w:cs="Times New Roman"/>
          <w:sz w:val="24"/>
          <w:szCs w:val="24"/>
        </w:rPr>
        <w:t>. Систематика. Свойства. Патогенез заболевания. Микробиологическая диагностика. Профилактика и лечение.</w:t>
      </w:r>
    </w:p>
    <w:p w:rsidR="00647477" w:rsidRDefault="00647477" w:rsidP="00647477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7477">
        <w:rPr>
          <w:rFonts w:ascii="Times New Roman" w:hAnsi="Times New Roman" w:cs="Times New Roman"/>
          <w:sz w:val="24"/>
          <w:szCs w:val="24"/>
        </w:rPr>
        <w:t>Клебсиеллы.</w:t>
      </w:r>
      <w:r w:rsidRPr="00647477">
        <w:rPr>
          <w:rFonts w:ascii="Times New Roman" w:hAnsi="Times New Roman" w:cs="Times New Roman"/>
          <w:sz w:val="24"/>
          <w:szCs w:val="24"/>
        </w:rPr>
        <w:tab/>
        <w:t>Возбудители</w:t>
      </w:r>
      <w:r w:rsidRPr="006474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47477">
        <w:rPr>
          <w:rFonts w:ascii="Times New Roman" w:hAnsi="Times New Roman" w:cs="Times New Roman"/>
          <w:sz w:val="24"/>
          <w:szCs w:val="24"/>
        </w:rPr>
        <w:t>клебсиеллезов</w:t>
      </w:r>
      <w:proofErr w:type="spellEnd"/>
      <w:r w:rsidRPr="00647477">
        <w:rPr>
          <w:rFonts w:ascii="Times New Roman" w:hAnsi="Times New Roman" w:cs="Times New Roman"/>
          <w:sz w:val="24"/>
          <w:szCs w:val="24"/>
        </w:rPr>
        <w:t xml:space="preserve"> </w:t>
      </w:r>
      <w:r w:rsidRPr="007C3A7F">
        <w:rPr>
          <w:rFonts w:ascii="Times New Roman" w:hAnsi="Times New Roman" w:cs="Times New Roman"/>
          <w:sz w:val="24"/>
          <w:szCs w:val="24"/>
        </w:rPr>
        <w:t>Систематика. Свойства. Патогенез заболевания. Микробиологическая диагностика. Профилактика и лечение.</w:t>
      </w:r>
    </w:p>
    <w:p w:rsidR="00647477" w:rsidRDefault="00647477" w:rsidP="00647477">
      <w:pPr>
        <w:widowControl w:val="0"/>
        <w:numPr>
          <w:ilvl w:val="0"/>
          <w:numId w:val="3"/>
        </w:numPr>
        <w:spacing w:after="0" w:line="240" w:lineRule="atLeast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Вибрионы. </w:t>
      </w:r>
      <w:r w:rsidRPr="007C3A7F">
        <w:rPr>
          <w:rFonts w:ascii="Times New Roman" w:hAnsi="Times New Roman" w:cs="Times New Roman"/>
          <w:sz w:val="24"/>
          <w:szCs w:val="24"/>
        </w:rPr>
        <w:t>Возбудител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C3A7F">
        <w:rPr>
          <w:rFonts w:ascii="Times New Roman" w:hAnsi="Times New Roman" w:cs="Times New Roman"/>
          <w:sz w:val="24"/>
          <w:szCs w:val="24"/>
        </w:rPr>
        <w:t xml:space="preserve"> холеры. Систематика. Свойства. Патогенез заболевания. Микробиологическая диагностика. Профилактика и лечение.</w:t>
      </w:r>
    </w:p>
    <w:p w:rsidR="00647477" w:rsidRDefault="00647477" w:rsidP="00647477">
      <w:pPr>
        <w:widowControl w:val="0"/>
        <w:spacing w:after="0"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47477" w:rsidRDefault="00647477" w:rsidP="00647477">
      <w:pPr>
        <w:widowControl w:val="0"/>
        <w:spacing w:after="0" w:line="240" w:lineRule="atLeast"/>
        <w:ind w:left="357"/>
        <w:jc w:val="center"/>
        <w:rPr>
          <w:rFonts w:ascii="Times New Roman" w:hAnsi="Times New Roman"/>
          <w:sz w:val="24"/>
          <w:szCs w:val="24"/>
        </w:rPr>
      </w:pPr>
      <w:r w:rsidRPr="00A14FA1">
        <w:rPr>
          <w:rFonts w:ascii="Times New Roman" w:hAnsi="Times New Roman"/>
          <w:sz w:val="24"/>
          <w:szCs w:val="24"/>
        </w:rPr>
        <w:t>Лабораторное занятие №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647477" w:rsidRPr="007C3A7F" w:rsidRDefault="00647477" w:rsidP="00647477">
      <w:pPr>
        <w:widowControl w:val="0"/>
        <w:spacing w:after="0" w:line="240" w:lineRule="atLeast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611752" w:rsidRDefault="00647477" w:rsidP="00647477">
      <w:pPr>
        <w:pStyle w:val="a3"/>
        <w:numPr>
          <w:ilvl w:val="0"/>
          <w:numId w:val="3"/>
        </w:numPr>
      </w:pPr>
      <w:r w:rsidRPr="00647477">
        <w:rPr>
          <w:rFonts w:ascii="Times New Roman" w:hAnsi="Times New Roman" w:cs="Times New Roman"/>
          <w:sz w:val="24"/>
          <w:szCs w:val="24"/>
        </w:rPr>
        <w:t>Возбудители пищевых отравлений микробной природы</w:t>
      </w:r>
      <w:r w:rsidR="0045709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61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52B5"/>
    <w:multiLevelType w:val="hybridMultilevel"/>
    <w:tmpl w:val="0F10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E44D1"/>
    <w:multiLevelType w:val="hybridMultilevel"/>
    <w:tmpl w:val="7AF4777A"/>
    <w:lvl w:ilvl="0" w:tplc="DE6A43D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663F54FE"/>
    <w:multiLevelType w:val="hybridMultilevel"/>
    <w:tmpl w:val="7AF4777A"/>
    <w:lvl w:ilvl="0" w:tplc="DE6A43D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7F"/>
    <w:rsid w:val="0000014F"/>
    <w:rsid w:val="00457099"/>
    <w:rsid w:val="00611752"/>
    <w:rsid w:val="00647477"/>
    <w:rsid w:val="007C3A7F"/>
    <w:rsid w:val="00A14FA1"/>
    <w:rsid w:val="00C24F4B"/>
    <w:rsid w:val="00D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ABD0"/>
  <w15:chartTrackingRefBased/>
  <w15:docId w15:val="{052D62CF-B67C-4DE9-9A3F-83B83B19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</cp:lastModifiedBy>
  <cp:revision>3</cp:revision>
  <dcterms:created xsi:type="dcterms:W3CDTF">2021-08-26T12:41:00Z</dcterms:created>
  <dcterms:modified xsi:type="dcterms:W3CDTF">2021-08-26T12:53:00Z</dcterms:modified>
</cp:coreProperties>
</file>